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A3FB" w14:textId="77777777" w:rsidR="00173540" w:rsidRPr="00173540" w:rsidRDefault="00173540" w:rsidP="00173540">
      <w:pPr>
        <w:jc w:val="center"/>
        <w:rPr>
          <w:b/>
          <w:bCs/>
        </w:rPr>
      </w:pPr>
      <w:r w:rsidRPr="009870AD">
        <w:rPr>
          <w:b/>
          <w:bCs/>
        </w:rPr>
        <w:t>Новые поправки: суды смогут снижать штрафы ФНС более чем в 10 раз</w:t>
      </w:r>
    </w:p>
    <w:p w14:paraId="3CE37EBE" w14:textId="77777777" w:rsidR="00173540" w:rsidRPr="009870AD" w:rsidRDefault="00173540" w:rsidP="00173540">
      <w:pPr>
        <w:rPr>
          <w:b/>
          <w:bCs/>
        </w:rPr>
      </w:pPr>
    </w:p>
    <w:p w14:paraId="7E821F74" w14:textId="77777777" w:rsidR="00173540" w:rsidRPr="009870AD" w:rsidRDefault="00173540" w:rsidP="00173540">
      <w:pPr>
        <w:rPr>
          <w:i/>
          <w:iCs/>
        </w:rPr>
      </w:pPr>
      <w:r w:rsidRPr="009870AD">
        <w:rPr>
          <w:i/>
          <w:iCs/>
        </w:rPr>
        <w:t>Что изменится в налоговом контроле с 1 января и к чему готовиться бухгалтерам, рассказал Сергей Тараканов из ФНС. Читайте, что нового нас ждет в правилах учета ошибок и порядке снижения штрафов, рассмотрении материалов проверки и процессе выемки документов.</w:t>
      </w:r>
    </w:p>
    <w:p w14:paraId="60FD9C93" w14:textId="77777777" w:rsidR="00173540" w:rsidRPr="009870AD" w:rsidRDefault="00173540" w:rsidP="00173540">
      <w:r w:rsidRPr="009870AD">
        <w:t>СЕРГЕЙ ТАРАКАНОВ — советник государственной гражданской службы РФ 2-го класса. В 1998 году окончил Современный гуманитарный институт, бакалавр юриспруденции. До 2003 года возглавлял юридические службы нескольких частных компаний. В системе ФНС работает с 2003 года.</w:t>
      </w:r>
    </w:p>
    <w:p w14:paraId="7C6CA1EB" w14:textId="77777777" w:rsidR="00173540" w:rsidRPr="009870AD" w:rsidRDefault="00173540" w:rsidP="00173540"/>
    <w:p w14:paraId="6E8CB180" w14:textId="77777777" w:rsidR="00173540" w:rsidRPr="009870AD" w:rsidRDefault="00173540" w:rsidP="00173540">
      <w:r w:rsidRPr="009870AD">
        <w:t>Разъяснений Минфина об учете старых ошибок оказалось недостаточно — теперь правило закрепят в НК</w:t>
      </w:r>
    </w:p>
    <w:p w14:paraId="26826287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</w:rPr>
        <w:t>ГЛАВБУХ: </w:t>
      </w:r>
      <w:r w:rsidRPr="009870AD">
        <w:rPr>
          <w:b/>
          <w:bCs/>
          <w:i/>
          <w:iCs/>
        </w:rPr>
        <w:t>Сергей Александрович, опубликовали Федеральный закон от 28.11.2025 № 425-ФЗ, который вносит поправки в первую часть НК. Среди них — запрет учитывать в текущем периоде ошибки прошлых лет, если ставка налога увеличилась (</w:t>
      </w:r>
      <w:hyperlink r:id="rId4" w:tgtFrame="_blank" w:history="1">
        <w:r w:rsidRPr="009870AD">
          <w:rPr>
            <w:rStyle w:val="ac"/>
            <w:b/>
            <w:bCs/>
            <w:i/>
            <w:iCs/>
          </w:rPr>
          <w:t>п. 17</w:t>
        </w:r>
      </w:hyperlink>
      <w:r w:rsidRPr="009870AD">
        <w:rPr>
          <w:b/>
          <w:bCs/>
          <w:i/>
          <w:iCs/>
        </w:rPr>
        <w:t> ст. 1 Закона. — Примеч. ред.). Почему понадобилось закрепить правило в НК, ведь Минфин уже разъяснял этот вопрос в </w:t>
      </w:r>
      <w:hyperlink r:id="rId5" w:tgtFrame="_blank" w:history="1">
        <w:r w:rsidRPr="009870AD">
          <w:rPr>
            <w:rStyle w:val="ac"/>
            <w:b/>
            <w:bCs/>
            <w:i/>
            <w:iCs/>
          </w:rPr>
          <w:t>письме от 15.05.2025 № 03-03-06/1/47786</w:t>
        </w:r>
      </w:hyperlink>
      <w:r w:rsidRPr="009870AD">
        <w:rPr>
          <w:b/>
          <w:bCs/>
          <w:i/>
          <w:iCs/>
        </w:rPr>
        <w:t>?</w:t>
      </w:r>
    </w:p>
    <w:p w14:paraId="730AA597" w14:textId="77777777" w:rsidR="00173540" w:rsidRPr="009870AD" w:rsidRDefault="00173540" w:rsidP="00173540">
      <w:r w:rsidRPr="009870AD">
        <w:t>СЕРГЕЙ ТАРАКАНОВ: </w:t>
      </w:r>
      <w:hyperlink r:id="rId6" w:anchor="ZA01TEU3AC" w:tgtFrame="_blank" w:history="1">
        <w:r w:rsidRPr="009870AD">
          <w:rPr>
            <w:rStyle w:val="ac"/>
          </w:rPr>
          <w:t>Статья 54</w:t>
        </w:r>
      </w:hyperlink>
      <w:r w:rsidRPr="009870AD">
        <w:t> НК формально позволяет учитывать ошибки в текущем периоде, и некоторые компании этим пользуются. Разъяснения Минфина не обладают такой же юридической силой, как положения НК, поэтому и возникла необходимость закрепить норму на законодательном уровне. Это снимет споры.</w:t>
      </w:r>
    </w:p>
    <w:p w14:paraId="7A7F75CE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Не приведут ли поправки к манипуляциям инспекций?</w:t>
      </w:r>
    </w:p>
    <w:p w14:paraId="06D76C08" w14:textId="77777777" w:rsidR="00173540" w:rsidRPr="009870AD" w:rsidRDefault="00173540" w:rsidP="00173540">
      <w:r w:rsidRPr="009870AD">
        <w:t>Нет, смысл поправок двусторонний. Изменения нужны не только для того, чтобы пресечь искусственный перенос расходов и вычетов из периодов с более низкой ставкой в периоды с более высокой. Поправки вводят и для того, чтобы инспекции не требовали текущих доначислений по ошибкам прошлых лет, если налоговая ставка была меньше. Поэтому норма будет работать и в пользу бизнеса.</w:t>
      </w:r>
    </w:p>
    <w:p w14:paraId="11581CB1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А как быть, если установить период возникновения ошибки невозможно? Исправлять ее текущим периодом?</w:t>
      </w:r>
    </w:p>
    <w:p w14:paraId="7C516519" w14:textId="77777777" w:rsidR="00173540" w:rsidRPr="009870AD" w:rsidRDefault="00173540" w:rsidP="00173540">
      <w:r w:rsidRPr="009870AD">
        <w:t>Да. Компании смогут скорректировать ошибку в текущем периоде, если определить период ее возникновения объективно невозможно. Но формулировка, на мой взгляд, неудачная и требует доработки, чтобы не возникало препятствий для внесения исправлений.</w:t>
      </w:r>
    </w:p>
    <w:p w14:paraId="59A07621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Ограничения будут распространяться на все налоги или только на отдельные?</w:t>
      </w:r>
    </w:p>
    <w:p w14:paraId="7BE0A82D" w14:textId="77777777" w:rsidR="00173540" w:rsidRPr="009870AD" w:rsidRDefault="00173540" w:rsidP="00173540">
      <w:r w:rsidRPr="009870AD">
        <w:lastRenderedPageBreak/>
        <w:t>Будущая норма НК основана на общих принципах налогового законодательства, поэтому применять ее понадобится ко всем налогам. Особенно к тем, где есть новые ставки: налогу на прибыль, НДС.</w:t>
      </w:r>
    </w:p>
    <w:p w14:paraId="74A0BE88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В законопроекте предложили ограничить снижение штрафа при смягчающих обстоятельствах — уменьшать его максимум в 10 раз (п. 49 ст. 1 Закона. — Примеч. ред.). А что-то еще изменится при назначении наказаний?</w:t>
      </w:r>
    </w:p>
    <w:p w14:paraId="55BA4EBB" w14:textId="77777777" w:rsidR="00173540" w:rsidRPr="009870AD" w:rsidRDefault="00173540" w:rsidP="00173540">
      <w:r w:rsidRPr="009870AD">
        <w:t>Да. ФНС официально утвердит детальный порядок снижения штрафов. Его зафиксируют в приказе, что сделает механизм более прозрачным и предсказуемым.</w:t>
      </w:r>
    </w:p>
    <w:p w14:paraId="676B485A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 xml:space="preserve">А суды смогут снижать штраф </w:t>
      </w:r>
      <w:proofErr w:type="gramStart"/>
      <w:r w:rsidRPr="009870AD">
        <w:rPr>
          <w:b/>
          <w:bCs/>
          <w:i/>
          <w:iCs/>
        </w:rPr>
        <w:t>больше</w:t>
      </w:r>
      <w:proofErr w:type="gramEnd"/>
      <w:r w:rsidRPr="009870AD">
        <w:rPr>
          <w:b/>
          <w:bCs/>
          <w:i/>
          <w:iCs/>
        </w:rPr>
        <w:t xml:space="preserve"> чем в 10 раз?</w:t>
      </w:r>
    </w:p>
    <w:p w14:paraId="19C39E88" w14:textId="77777777" w:rsidR="00173540" w:rsidRPr="009870AD" w:rsidRDefault="00173540" w:rsidP="00173540">
      <w:r w:rsidRPr="009870AD">
        <w:t>Полагаю, что да, у судов такое право останется. Арбитры смогут уменьшать штраф сверх лимита, установленного для ФНС.</w:t>
      </w:r>
    </w:p>
    <w:p w14:paraId="00A58839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Поправки разрешат налоговикам рассматривать материалы проверок по видеосвязи (подп. «а» п. 41, подп. «б» п. 42 ст. 1 Закона. — Примеч. ред.). Как это будет работать на практике?</w:t>
      </w:r>
    </w:p>
    <w:p w14:paraId="6967AAC0" w14:textId="77777777" w:rsidR="00173540" w:rsidRPr="009870AD" w:rsidRDefault="00173540" w:rsidP="00173540">
      <w:r w:rsidRPr="009870AD">
        <w:t>Концепция пока в разработке. Мы рассматриваем варианты участия через мобильные приложения или другие сервисы, вход в которые будет происходить через портал «Госуслуги». Это позволит подтвердить личность участника и упростить взаимодействие.</w:t>
      </w:r>
    </w:p>
    <w:p w14:paraId="490E82DC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Допустим, директор не может приехать в инспекцию лично, например находится в командировке. Ему разрешат участвовать в рассмотрении материалов проверки по видеосвязи?</w:t>
      </w:r>
    </w:p>
    <w:p w14:paraId="4CBF0192" w14:textId="77777777" w:rsidR="00173540" w:rsidRPr="009870AD" w:rsidRDefault="00173540" w:rsidP="00173540">
      <w:r w:rsidRPr="009870AD">
        <w:t>Да, ФНС планирует разрешить участвовать в рассмотрении материалов проверки дистанционно из любой налоговой инспекции. Директор или другой представитель компании сможет выбрать, куда ему удобнее приехать. Главное, чтобы в налоговой была техническая возможность подключиться к рассмотрению по видеосвязи.</w:t>
      </w:r>
    </w:p>
    <w:p w14:paraId="56AC1B19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Законопроект разрешает инспекторам проводить осмотр и выемку документов в ходе рассмотрения материалов проверки и при налоговом мониторинге (подп. 38, 39 ст. 1 Закона. — Примеч. ред.). А как это будет происходить?</w:t>
      </w:r>
    </w:p>
    <w:p w14:paraId="23987EDA" w14:textId="77777777" w:rsidR="00173540" w:rsidRPr="009870AD" w:rsidRDefault="00173540" w:rsidP="00173540">
      <w:r w:rsidRPr="009870AD">
        <w:t>Эти действия станут частью дополнительных мероприятий налогового контроля (</w:t>
      </w:r>
      <w:hyperlink r:id="rId7" w:anchor="ZA02A5A3G4" w:tgtFrame="_blank" w:history="1">
        <w:r w:rsidRPr="009870AD">
          <w:rPr>
            <w:rStyle w:val="ac"/>
          </w:rPr>
          <w:t>п. 6</w:t>
        </w:r>
      </w:hyperlink>
      <w:r w:rsidRPr="009870AD">
        <w:t xml:space="preserve"> ст. 101 НК. — Примеч. ред.). Инспекция вправе провести </w:t>
      </w:r>
      <w:proofErr w:type="spellStart"/>
      <w:r w:rsidRPr="009870AD">
        <w:t>допмероприятия</w:t>
      </w:r>
      <w:proofErr w:type="spellEnd"/>
      <w:r w:rsidRPr="009870AD">
        <w:t xml:space="preserve"> до того, как вынесет решение по проверке. Фактически арбитражная практика уже позволяет налоговикам так работать, поправки просто закрепят подход.</w:t>
      </w:r>
    </w:p>
    <w:p w14:paraId="2C4732D6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В каких случаях инспекция переходит к выемке?</w:t>
      </w:r>
    </w:p>
    <w:p w14:paraId="4275F3B7" w14:textId="77777777" w:rsidR="00173540" w:rsidRPr="009870AD" w:rsidRDefault="00173540" w:rsidP="00173540">
      <w:r w:rsidRPr="009870AD">
        <w:t>Как правило, если налогоплательщик не представляет документы и не объясняет причин, а у инспекторов есть основания полагать, что компания скрывает документы или уничтожила их.</w:t>
      </w:r>
    </w:p>
    <w:p w14:paraId="42138142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Какие документы потребуется оформить налоговикам для выемки?</w:t>
      </w:r>
    </w:p>
    <w:p w14:paraId="01528949" w14:textId="77777777" w:rsidR="00173540" w:rsidRPr="009870AD" w:rsidRDefault="00173540" w:rsidP="00173540">
      <w:r w:rsidRPr="009870AD">
        <w:lastRenderedPageBreak/>
        <w:t>Для проведения дополнительных мероприятий выносят отдельное решение. Если нужны осмотр или выемка — оформляют отдельное постановление, которое вручают компании.</w:t>
      </w:r>
    </w:p>
    <w:p w14:paraId="566973DC" w14:textId="77777777" w:rsidR="00173540" w:rsidRPr="009870AD" w:rsidRDefault="00173540" w:rsidP="00173540">
      <w:pPr>
        <w:rPr>
          <w:b/>
          <w:bCs/>
        </w:rPr>
      </w:pPr>
      <w:r w:rsidRPr="009870AD">
        <w:rPr>
          <w:b/>
          <w:bCs/>
          <w:i/>
          <w:iCs/>
        </w:rPr>
        <w:t>А когда будут назначать выемку при налоговом мониторинге?</w:t>
      </w:r>
    </w:p>
    <w:p w14:paraId="268E9D8F" w14:textId="77777777" w:rsidR="00173540" w:rsidRPr="009870AD" w:rsidRDefault="00173540" w:rsidP="00173540">
      <w:r w:rsidRPr="009870AD">
        <w:t>Только в исключительных случаях — когда речь о проверке фактических затрат по проектам с господдержкой в рамках Закона о защите и поощрении капиталовложений.</w:t>
      </w:r>
    </w:p>
    <w:p w14:paraId="483F45B3" w14:textId="77777777" w:rsidR="00173540" w:rsidRPr="009870AD" w:rsidRDefault="00173540" w:rsidP="00173540">
      <w:r w:rsidRPr="009870AD">
        <w:t>Коротко о важном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3229"/>
        <w:gridCol w:w="3446"/>
      </w:tblGrid>
      <w:tr w:rsidR="00173540" w:rsidRPr="00F00DFE" w14:paraId="2ECA0700" w14:textId="77777777" w:rsidTr="00630C8E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E61BA32" w14:textId="77777777" w:rsidR="00173540" w:rsidRPr="00F00DFE" w:rsidRDefault="00173540" w:rsidP="00630C8E">
            <w:r w:rsidRPr="00F00DFE">
              <w:rPr>
                <w:b/>
                <w:bCs/>
              </w:rPr>
              <w:t>Когда заработают новые правила налоговых проверок бизнеса?</w:t>
            </w:r>
            <w:r w:rsidRPr="00F00DFE">
              <w:br/>
              <w:t>С 1 января 2026 года.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30E5A8" w14:textId="77777777" w:rsidR="00173540" w:rsidRPr="00F00DFE" w:rsidRDefault="00173540" w:rsidP="00630C8E">
            <w:r w:rsidRPr="00F00DFE">
              <w:rPr>
                <w:b/>
                <w:bCs/>
              </w:rPr>
              <w:t>Смогут ли суды снижать налоговые штрафы более чем в 10 раз?</w:t>
            </w:r>
            <w:r w:rsidRPr="00F00DFE">
              <w:br/>
              <w:t>Да, в отличие от налоговиков для арбитров ограничений по-прежнему не будет.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E74189" w14:textId="77777777" w:rsidR="00173540" w:rsidRPr="00F00DFE" w:rsidRDefault="00173540" w:rsidP="00630C8E">
            <w:r w:rsidRPr="00F00DFE">
              <w:rPr>
                <w:b/>
                <w:bCs/>
              </w:rPr>
              <w:t>Для чего вводят видео-конференц-связь с проверяемыми компаниями?</w:t>
            </w:r>
            <w:r w:rsidRPr="00F00DFE">
              <w:br/>
              <w:t>Чтобы компаниям было легче участвовать в рассмотрении материалов проверок.</w:t>
            </w:r>
          </w:p>
        </w:tc>
      </w:tr>
    </w:tbl>
    <w:p w14:paraId="177B69DD" w14:textId="77777777" w:rsidR="00173540" w:rsidRPr="00D03CBE" w:rsidRDefault="00173540" w:rsidP="00173540">
      <w:pPr>
        <w:jc w:val="right"/>
      </w:pPr>
      <w:r>
        <w:t>Журнал «Главбух» №23, 2025</w:t>
      </w:r>
    </w:p>
    <w:p w14:paraId="7498F51C" w14:textId="77777777" w:rsidR="00173540" w:rsidRPr="00D03CBE" w:rsidRDefault="00173540" w:rsidP="00173540">
      <w:pPr>
        <w:rPr>
          <w:lang w:val="en-US"/>
        </w:rPr>
      </w:pPr>
    </w:p>
    <w:p w14:paraId="2B002B5C" w14:textId="77777777" w:rsidR="00173540" w:rsidRPr="00D03CBE" w:rsidRDefault="00173540" w:rsidP="00173540">
      <w:pPr>
        <w:rPr>
          <w:lang w:val="en-US"/>
        </w:rPr>
      </w:pPr>
    </w:p>
    <w:p w14:paraId="408C2963" w14:textId="77777777" w:rsidR="00173540" w:rsidRPr="00D03CBE" w:rsidRDefault="00173540" w:rsidP="00173540">
      <w:pPr>
        <w:rPr>
          <w:lang w:val="en-US"/>
        </w:rPr>
      </w:pPr>
    </w:p>
    <w:p w14:paraId="61BE983E" w14:textId="77777777" w:rsidR="00173540" w:rsidRDefault="00173540"/>
    <w:sectPr w:rsidR="0017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A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14421&amp;anchor=ZA02A5A3G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14421&amp;anchor=ZA01TEU3AC" TargetMode="External"/><Relationship Id="rId5" Type="http://schemas.openxmlformats.org/officeDocument/2006/relationships/hyperlink" Target="https://e.glavbukh.ru/npd-doc?npmid=99&amp;npid=1312829037" TargetMode="External"/><Relationship Id="rId4" Type="http://schemas.openxmlformats.org/officeDocument/2006/relationships/hyperlink" Target="https://e.glavbukh.ru/npd-doc?npmid=97&amp;npid=53764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1</cp:revision>
  <dcterms:created xsi:type="dcterms:W3CDTF">2025-12-16T07:34:00Z</dcterms:created>
  <dcterms:modified xsi:type="dcterms:W3CDTF">2025-12-16T07:34:00Z</dcterms:modified>
</cp:coreProperties>
</file>